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5BF" w:rsidRDefault="003715BF" w:rsidP="003715BF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3715BF" w:rsidRDefault="003715BF" w:rsidP="00371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3715BF" w:rsidRDefault="003715BF" w:rsidP="00371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3715BF" w:rsidRDefault="003715BF" w:rsidP="00371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3715BF" w:rsidRDefault="003715BF" w:rsidP="003715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3715BF" w:rsidRDefault="003715BF" w:rsidP="003715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3715BF" w:rsidRDefault="003715BF" w:rsidP="003715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3715BF" w:rsidRDefault="003715BF" w:rsidP="003715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3715BF" w:rsidRDefault="003715BF" w:rsidP="003715B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715BF" w:rsidRDefault="003715BF" w:rsidP="00371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3715BF" w:rsidRDefault="003715BF" w:rsidP="003715BF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May 26, 2022</w:t>
      </w:r>
    </w:p>
    <w:p w:rsidR="003715BF" w:rsidRDefault="003715BF" w:rsidP="00371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715BF" w:rsidRDefault="003715BF" w:rsidP="00371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3715BF" w:rsidRDefault="003715BF" w:rsidP="00371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890EB1" w:rsidRDefault="00890EB1"/>
    <w:p w:rsidR="003715BF" w:rsidRDefault="003715BF"/>
    <w:p w:rsidR="003715BF" w:rsidRDefault="003715BF"/>
    <w:p w:rsidR="003715BF" w:rsidRDefault="003715BF"/>
    <w:p w:rsidR="003715BF" w:rsidRPr="003715BF" w:rsidRDefault="003715BF" w:rsidP="003715BF">
      <w:pPr>
        <w:rPr>
          <w:b/>
          <w:sz w:val="24"/>
          <w:szCs w:val="24"/>
        </w:rPr>
      </w:pPr>
      <w:bookmarkStart w:id="0" w:name="_Hlk102379998"/>
      <w:r w:rsidRPr="003715BF">
        <w:rPr>
          <w:b/>
          <w:sz w:val="24"/>
          <w:szCs w:val="24"/>
        </w:rPr>
        <w:t>APPLICANT                                                                          LOCATION</w:t>
      </w:r>
    </w:p>
    <w:bookmarkEnd w:id="0"/>
    <w:p w:rsidR="003715BF" w:rsidRDefault="003715BF"/>
    <w:p w:rsidR="00904FD3" w:rsidRDefault="00904FD3">
      <w:r>
        <w:t>Brady Quinn                                                                                     307 Sunrise Dr, Newburgh</w:t>
      </w:r>
    </w:p>
    <w:p w:rsidR="00904FD3" w:rsidRDefault="00904FD3">
      <w:r>
        <w:t xml:space="preserve">                                                                                                          63-1-2    R3 Zone</w:t>
      </w:r>
    </w:p>
    <w:p w:rsidR="00904FD3" w:rsidRDefault="00904FD3"/>
    <w:p w:rsidR="003715BF" w:rsidRDefault="00904FD3">
      <w:r>
        <w:t>VARIANCE: A</w:t>
      </w:r>
      <w:r w:rsidRPr="00904FD3">
        <w:t>n area variance of increasing the degree of non-conformity of the front yard to replace an existing non-conforming 12’ x 20’ x 10’ accessory structure with a new 14’ x 22’ x 14.6’ accessory structure.</w:t>
      </w:r>
    </w:p>
    <w:p w:rsidR="00904FD3" w:rsidRDefault="00904FD3">
      <w:pPr>
        <w:pBdr>
          <w:bottom w:val="single" w:sz="12" w:space="1" w:color="auto"/>
        </w:pBdr>
      </w:pPr>
    </w:p>
    <w:p w:rsidR="00904FD3" w:rsidRDefault="00904FD3"/>
    <w:p w:rsidR="00904FD3" w:rsidRDefault="00904FD3">
      <w:r>
        <w:t>Scott Perri Landscaping Inc                                                              5 Nobles Way, Newburgh</w:t>
      </w:r>
    </w:p>
    <w:p w:rsidR="00904FD3" w:rsidRDefault="00904FD3">
      <w:r>
        <w:t xml:space="preserve">                                                                                                           11-1-119     R1 Zone</w:t>
      </w:r>
    </w:p>
    <w:p w:rsidR="00904FD3" w:rsidRDefault="00904FD3"/>
    <w:p w:rsidR="00904FD3" w:rsidRDefault="00904FD3" w:rsidP="00904FD3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904FD3">
        <w:rPr>
          <w:rFonts w:eastAsia="Times New Roman"/>
          <w:sz w:val="24"/>
          <w:szCs w:val="24"/>
        </w:rPr>
        <w:t xml:space="preserve">rea variances of height and increasing the degree of non-conformity to add an additional 110’ x 50’ x 22’ accessory building to an existing non-conforming business. </w:t>
      </w:r>
    </w:p>
    <w:p w:rsidR="00904FD3" w:rsidRDefault="00904FD3" w:rsidP="00904FD3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904FD3" w:rsidRDefault="00904FD3" w:rsidP="00904FD3">
      <w:pPr>
        <w:rPr>
          <w:rFonts w:eastAsia="Times New Roman"/>
          <w:sz w:val="24"/>
          <w:szCs w:val="24"/>
        </w:rPr>
      </w:pPr>
    </w:p>
    <w:p w:rsidR="00904FD3" w:rsidRDefault="00F211C2" w:rsidP="00904FD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Kaitlyn Romano                                                                          1 Strider Rd, Wallkill</w:t>
      </w:r>
    </w:p>
    <w:p w:rsidR="00F211C2" w:rsidRDefault="00F211C2" w:rsidP="00904FD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2-1-9.2    AR Zone</w:t>
      </w:r>
    </w:p>
    <w:p w:rsidR="00F211C2" w:rsidRDefault="00F211C2" w:rsidP="00904FD3">
      <w:pPr>
        <w:rPr>
          <w:rFonts w:eastAsia="Times New Roman"/>
          <w:sz w:val="24"/>
          <w:szCs w:val="24"/>
        </w:rPr>
      </w:pPr>
    </w:p>
    <w:p w:rsidR="00F211C2" w:rsidRPr="00F211C2" w:rsidRDefault="00F211C2" w:rsidP="00F211C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F211C2">
        <w:rPr>
          <w:rFonts w:eastAsia="Times New Roman"/>
          <w:sz w:val="24"/>
          <w:szCs w:val="24"/>
        </w:rPr>
        <w:t xml:space="preserve">n area variance of the rear yard to build a new 20’ x 20’ rear deck. </w:t>
      </w:r>
    </w:p>
    <w:p w:rsidR="00F211C2" w:rsidRPr="00904FD3" w:rsidRDefault="00F211C2" w:rsidP="00904FD3">
      <w:pPr>
        <w:rPr>
          <w:rFonts w:eastAsia="Times New Roman"/>
          <w:sz w:val="24"/>
          <w:szCs w:val="24"/>
        </w:rPr>
      </w:pPr>
    </w:p>
    <w:p w:rsidR="00904FD3" w:rsidRPr="00904FD3" w:rsidRDefault="00904FD3"/>
    <w:p w:rsidR="003715BF" w:rsidRDefault="003715BF"/>
    <w:p w:rsidR="003715BF" w:rsidRDefault="003715BF"/>
    <w:p w:rsidR="003715BF" w:rsidRDefault="003715BF"/>
    <w:p w:rsidR="003715BF" w:rsidRDefault="003715BF"/>
    <w:p w:rsidR="003715BF" w:rsidRDefault="003715BF"/>
    <w:p w:rsidR="003715BF" w:rsidRPr="003715BF" w:rsidRDefault="003715BF" w:rsidP="003715BF">
      <w:pPr>
        <w:jc w:val="center"/>
        <w:rPr>
          <w:b/>
          <w:sz w:val="24"/>
          <w:szCs w:val="24"/>
        </w:rPr>
      </w:pPr>
      <w:r w:rsidRPr="003715BF">
        <w:rPr>
          <w:b/>
          <w:sz w:val="24"/>
          <w:szCs w:val="24"/>
        </w:rPr>
        <w:t xml:space="preserve">HELD OPEN FROM THE </w:t>
      </w:r>
      <w:r>
        <w:rPr>
          <w:b/>
          <w:sz w:val="24"/>
          <w:szCs w:val="24"/>
        </w:rPr>
        <w:t>MAY 26</w:t>
      </w:r>
      <w:r w:rsidRPr="003715BF">
        <w:rPr>
          <w:b/>
          <w:sz w:val="24"/>
          <w:szCs w:val="24"/>
        </w:rPr>
        <w:t>, 2022 MEETING</w:t>
      </w:r>
    </w:p>
    <w:p w:rsidR="003715BF" w:rsidRPr="003715BF" w:rsidRDefault="003715BF" w:rsidP="003715BF">
      <w:pPr>
        <w:jc w:val="center"/>
        <w:rPr>
          <w:b/>
          <w:sz w:val="24"/>
          <w:szCs w:val="24"/>
        </w:rPr>
      </w:pPr>
    </w:p>
    <w:p w:rsidR="003715BF" w:rsidRPr="003715BF" w:rsidRDefault="003715BF" w:rsidP="003715BF">
      <w:pPr>
        <w:rPr>
          <w:b/>
          <w:color w:val="C00000"/>
          <w:sz w:val="24"/>
          <w:szCs w:val="24"/>
        </w:rPr>
      </w:pPr>
    </w:p>
    <w:p w:rsidR="003715BF" w:rsidRPr="003715BF" w:rsidRDefault="003715BF" w:rsidP="003715BF">
      <w:pPr>
        <w:jc w:val="center"/>
        <w:rPr>
          <w:b/>
          <w:sz w:val="24"/>
          <w:szCs w:val="24"/>
        </w:rPr>
      </w:pPr>
    </w:p>
    <w:p w:rsidR="003715BF" w:rsidRPr="003715BF" w:rsidRDefault="003715BF" w:rsidP="003715BF">
      <w:pPr>
        <w:rPr>
          <w:b/>
          <w:sz w:val="24"/>
          <w:szCs w:val="24"/>
        </w:rPr>
      </w:pPr>
      <w:r w:rsidRPr="003715BF">
        <w:rPr>
          <w:b/>
          <w:sz w:val="24"/>
          <w:szCs w:val="24"/>
        </w:rPr>
        <w:t>APPLICANT                                                                          LOCATION</w:t>
      </w:r>
    </w:p>
    <w:p w:rsidR="003715BF" w:rsidRPr="003715BF" w:rsidRDefault="003715BF" w:rsidP="003715BF">
      <w:pPr>
        <w:rPr>
          <w:b/>
          <w:sz w:val="24"/>
          <w:szCs w:val="24"/>
        </w:rPr>
      </w:pPr>
    </w:p>
    <w:p w:rsidR="003715BF" w:rsidRPr="003715BF" w:rsidRDefault="003715BF" w:rsidP="003715BF">
      <w:r w:rsidRPr="003715BF">
        <w:t>SNK Petroleum Wholesalers                                                            747 Blvd, Newburgh</w:t>
      </w:r>
    </w:p>
    <w:p w:rsidR="003715BF" w:rsidRPr="003715BF" w:rsidRDefault="003715BF" w:rsidP="003715BF">
      <w:r w:rsidRPr="003715BF">
        <w:t xml:space="preserve">                                                                                                           89-1-80.1 &amp; </w:t>
      </w:r>
      <w:proofErr w:type="gramStart"/>
      <w:r w:rsidRPr="003715BF">
        <w:t>80.2  IB</w:t>
      </w:r>
      <w:proofErr w:type="gramEnd"/>
      <w:r w:rsidRPr="003715BF">
        <w:t xml:space="preserve"> Zone</w:t>
      </w:r>
    </w:p>
    <w:p w:rsidR="003715BF" w:rsidRPr="003715BF" w:rsidRDefault="003715BF" w:rsidP="003715BF"/>
    <w:p w:rsidR="003715BF" w:rsidRDefault="003715BF" w:rsidP="00AB63D0">
      <w:pPr>
        <w:pBdr>
          <w:bottom w:val="single" w:sz="12" w:space="4" w:color="auto"/>
        </w:pBdr>
        <w:rPr>
          <w:rFonts w:eastAsia="Times New Roman"/>
          <w:sz w:val="24"/>
          <w:szCs w:val="24"/>
        </w:rPr>
      </w:pPr>
      <w:r w:rsidRPr="003715BF">
        <w:t xml:space="preserve">VARIANCE: </w:t>
      </w:r>
      <w:r w:rsidRPr="003715BF">
        <w:rPr>
          <w:rFonts w:eastAsia="Times New Roman"/>
          <w:sz w:val="24"/>
          <w:szCs w:val="24"/>
        </w:rPr>
        <w:t xml:space="preserve">(Planning Board Ref) for area variances of the front yard for a canopy, side yard for west canopy, rear yard for the proposed building, rear and side yard for east canopy and </w:t>
      </w:r>
      <w:r w:rsidRPr="00F211C2">
        <w:rPr>
          <w:rFonts w:eastAsia="Times New Roman"/>
          <w:sz w:val="24"/>
          <w:szCs w:val="24"/>
        </w:rPr>
        <w:t>variances for any proposed signage on the canopy. (Resubmitting from January 2021</w:t>
      </w:r>
      <w:r w:rsidR="00F211C2">
        <w:rPr>
          <w:rFonts w:eastAsia="Times New Roman"/>
          <w:sz w:val="24"/>
          <w:szCs w:val="24"/>
        </w:rPr>
        <w:t xml:space="preserve">) </w:t>
      </w:r>
    </w:p>
    <w:p w:rsidR="00F211C2" w:rsidRDefault="00F211C2" w:rsidP="00AB63D0">
      <w:pPr>
        <w:pBdr>
          <w:bottom w:val="single" w:sz="12" w:space="4" w:color="auto"/>
        </w:pBdr>
        <w:rPr>
          <w:rFonts w:eastAsia="Times New Roman"/>
          <w:sz w:val="24"/>
          <w:szCs w:val="24"/>
        </w:rPr>
      </w:pPr>
    </w:p>
    <w:p w:rsidR="00AB63D0" w:rsidRDefault="00AB63D0" w:rsidP="00AB63D0">
      <w:pPr>
        <w:rPr>
          <w:rFonts w:eastAsia="Times New Roman"/>
          <w:sz w:val="24"/>
          <w:szCs w:val="24"/>
        </w:rPr>
      </w:pPr>
    </w:p>
    <w:p w:rsidR="00AB63D0" w:rsidRDefault="00AB63D0" w:rsidP="00AB63D0">
      <w:pPr>
        <w:rPr>
          <w:rFonts w:eastAsia="Times New Roman"/>
          <w:sz w:val="24"/>
          <w:szCs w:val="24"/>
        </w:rPr>
      </w:pPr>
    </w:p>
    <w:p w:rsidR="00AB63D0" w:rsidRDefault="00AB63D0" w:rsidP="00AB63D0">
      <w:pPr>
        <w:jc w:val="center"/>
        <w:rPr>
          <w:rFonts w:eastAsia="Times New Roman"/>
          <w:b/>
          <w:sz w:val="24"/>
          <w:szCs w:val="24"/>
        </w:rPr>
      </w:pPr>
      <w:r w:rsidRPr="00AB63D0">
        <w:rPr>
          <w:rFonts w:eastAsia="Times New Roman"/>
          <w:b/>
          <w:sz w:val="24"/>
          <w:szCs w:val="24"/>
        </w:rPr>
        <w:t>OTHER BOARD BUSINESS</w:t>
      </w:r>
    </w:p>
    <w:p w:rsidR="00AB63D0" w:rsidRDefault="00AB63D0" w:rsidP="00AB63D0">
      <w:pPr>
        <w:jc w:val="center"/>
        <w:rPr>
          <w:rFonts w:eastAsia="Times New Roman"/>
          <w:b/>
          <w:sz w:val="24"/>
          <w:szCs w:val="24"/>
        </w:rPr>
      </w:pPr>
    </w:p>
    <w:p w:rsidR="00AB63D0" w:rsidRDefault="00AB63D0" w:rsidP="00AB63D0">
      <w:pPr>
        <w:rPr>
          <w:rFonts w:eastAsia="Times New Roman"/>
          <w:sz w:val="24"/>
          <w:szCs w:val="24"/>
        </w:rPr>
      </w:pPr>
    </w:p>
    <w:p w:rsidR="00AB63D0" w:rsidRDefault="00AB63D0" w:rsidP="00AB63D0">
      <w:p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Mossgarden</w:t>
      </w:r>
      <w:proofErr w:type="spellEnd"/>
      <w:r>
        <w:rPr>
          <w:rFonts w:eastAsia="Times New Roman"/>
          <w:sz w:val="24"/>
          <w:szCs w:val="24"/>
        </w:rPr>
        <w:t xml:space="preserve"> Properties                                                              12 Hinchcliffe Dr, Newburgh</w:t>
      </w:r>
    </w:p>
    <w:p w:rsidR="00AB63D0" w:rsidRDefault="00AB63D0" w:rsidP="00AB63D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18-1-4.2</w:t>
      </w:r>
    </w:p>
    <w:p w:rsidR="00AB63D0" w:rsidRDefault="00AB63D0" w:rsidP="00AB63D0">
      <w:pPr>
        <w:rPr>
          <w:rFonts w:eastAsia="Times New Roman"/>
          <w:sz w:val="24"/>
          <w:szCs w:val="24"/>
        </w:rPr>
      </w:pPr>
    </w:p>
    <w:p w:rsidR="00AB63D0" w:rsidRPr="00AB63D0" w:rsidRDefault="00AB63D0" w:rsidP="00AB63D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Request for a 6 month extension for variances issued for this property. </w:t>
      </w:r>
      <w:bookmarkStart w:id="1" w:name="_GoBack"/>
      <w:bookmarkEnd w:id="1"/>
    </w:p>
    <w:sectPr w:rsidR="00AB63D0" w:rsidRPr="00AB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F"/>
    <w:rsid w:val="003715BF"/>
    <w:rsid w:val="00890EB1"/>
    <w:rsid w:val="00904FD3"/>
    <w:rsid w:val="00AB63D0"/>
    <w:rsid w:val="00F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8E14"/>
  <w15:chartTrackingRefBased/>
  <w15:docId w15:val="{D1E06D0D-F15F-4359-A247-01378DB3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5BF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4</cp:revision>
  <dcterms:created xsi:type="dcterms:W3CDTF">2022-06-07T13:38:00Z</dcterms:created>
  <dcterms:modified xsi:type="dcterms:W3CDTF">2022-06-09T14:34:00Z</dcterms:modified>
</cp:coreProperties>
</file>